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6A09" w14:textId="765D68A0" w:rsidR="000C319D" w:rsidRDefault="000C319D" w:rsidP="00F5061E">
      <w:pPr>
        <w:rPr>
          <w:rFonts w:asciiTheme="majorHAnsi" w:hAnsiTheme="majorHAnsi" w:cstheme="majorBidi"/>
          <w:b/>
          <w:bCs/>
          <w:color w:val="5B9AD5"/>
        </w:rPr>
      </w:pPr>
    </w:p>
    <w:p w14:paraId="70FF6B0E" w14:textId="77777777" w:rsidR="00C64264" w:rsidRPr="00A95EDC" w:rsidRDefault="00C64264" w:rsidP="00F5061E">
      <w:pPr>
        <w:jc w:val="center"/>
        <w:rPr>
          <w:rFonts w:cstheme="minorHAnsi"/>
          <w:b/>
          <w:bCs/>
          <w:color w:val="5B9AD5"/>
          <w:sz w:val="52"/>
          <w:szCs w:val="52"/>
        </w:rPr>
      </w:pPr>
      <w:r w:rsidRPr="00A95EDC">
        <w:rPr>
          <w:rFonts w:cstheme="minorHAnsi"/>
          <w:b/>
          <w:bCs/>
          <w:color w:val="5B9AD5"/>
          <w:sz w:val="52"/>
          <w:szCs w:val="52"/>
        </w:rPr>
        <w:t>Qmarkets is Hiring!</w:t>
      </w:r>
    </w:p>
    <w:p w14:paraId="2CEF78F9" w14:textId="2AEBE30C" w:rsidR="00237012" w:rsidRPr="00F5061E" w:rsidRDefault="00237012" w:rsidP="00F5061E">
      <w:pPr>
        <w:rPr>
          <w:rFonts w:ascii="Calibri" w:hAnsi="Calibri" w:cs="Calibri"/>
          <w:b/>
          <w:bCs/>
          <w:sz w:val="24"/>
          <w:szCs w:val="24"/>
        </w:rPr>
      </w:pPr>
      <w:r w:rsidRPr="00672EBD">
        <w:rPr>
          <w:rFonts w:ascii="Calibri Light" w:hAnsi="Calibri Light" w:cs="Calibri Light"/>
          <w:b/>
          <w:bCs/>
          <w:color w:val="5B9AD5"/>
        </w:rPr>
        <w:t xml:space="preserve">Position Title:  </w:t>
      </w:r>
      <w:r w:rsidR="00F5061E" w:rsidRPr="003A7096">
        <w:rPr>
          <w:rFonts w:ascii="Calibri" w:hAnsi="Calibri" w:cs="Calibri"/>
          <w:b/>
          <w:bCs/>
          <w:sz w:val="24"/>
          <w:szCs w:val="24"/>
        </w:rPr>
        <w:t>C</w:t>
      </w:r>
      <w:r w:rsidR="00F5061E" w:rsidRPr="00620FC6">
        <w:rPr>
          <w:rFonts w:ascii="Calibri" w:hAnsi="Calibri" w:cs="Calibri"/>
          <w:b/>
          <w:bCs/>
          <w:sz w:val="24"/>
          <w:szCs w:val="24"/>
        </w:rPr>
        <w:t xml:space="preserve">ustomer </w:t>
      </w:r>
      <w:r w:rsidR="00F5061E" w:rsidRPr="003A7096">
        <w:rPr>
          <w:rFonts w:ascii="Calibri" w:hAnsi="Calibri" w:cs="Calibri"/>
          <w:b/>
          <w:bCs/>
          <w:sz w:val="24"/>
          <w:szCs w:val="24"/>
        </w:rPr>
        <w:t>S</w:t>
      </w:r>
      <w:r w:rsidR="00F5061E" w:rsidRPr="00620FC6">
        <w:rPr>
          <w:rFonts w:ascii="Calibri" w:hAnsi="Calibri" w:cs="Calibri"/>
          <w:b/>
          <w:bCs/>
          <w:sz w:val="24"/>
          <w:szCs w:val="24"/>
        </w:rPr>
        <w:t xml:space="preserve">uccess </w:t>
      </w:r>
      <w:r w:rsidR="00F5061E">
        <w:rPr>
          <w:rFonts w:ascii="Calibri" w:hAnsi="Calibri" w:cs="Calibri"/>
          <w:b/>
          <w:bCs/>
          <w:sz w:val="24"/>
          <w:szCs w:val="24"/>
        </w:rPr>
        <w:t>Manager</w:t>
      </w:r>
    </w:p>
    <w:p w14:paraId="7A00BC00" w14:textId="7E1E6B77" w:rsidR="00237012" w:rsidRPr="003F75E0" w:rsidRDefault="00237012" w:rsidP="00F5061E">
      <w:pPr>
        <w:rPr>
          <w:rFonts w:ascii="Calibri Light" w:eastAsia="Calibri" w:hAnsi="Calibri Light" w:cs="Calibri Light"/>
        </w:rPr>
      </w:pPr>
      <w:r w:rsidRPr="003F75E0">
        <w:rPr>
          <w:rFonts w:ascii="Calibri Light" w:hAnsi="Calibri Light" w:cs="Calibri Light"/>
          <w:b/>
          <w:bCs/>
          <w:color w:val="5B9AD5"/>
        </w:rPr>
        <w:t>About us:</w:t>
      </w:r>
      <w:r w:rsidRPr="003F75E0">
        <w:rPr>
          <w:rFonts w:ascii="Calibri Light" w:hAnsi="Calibri Light" w:cs="Calibri Light"/>
        </w:rPr>
        <w:br/>
      </w:r>
      <w:r w:rsidRPr="003F75E0">
        <w:rPr>
          <w:rFonts w:ascii="Calibri Light" w:eastAsia="Calibri" w:hAnsi="Calibri Light" w:cs="Calibri Light"/>
          <w:b/>
          <w:bCs/>
        </w:rPr>
        <w:t>Qmarkets</w:t>
      </w:r>
      <w:r w:rsidRPr="003F75E0">
        <w:rPr>
          <w:rFonts w:ascii="Calibri Light" w:eastAsia="Calibri" w:hAnsi="Calibri Light" w:cs="Calibri Light"/>
        </w:rPr>
        <w:t xml:space="preserve">, a leading Innovation &amp; Idea Management Software Company serving the Global Enterprise Market, is looking for a new </w:t>
      </w:r>
      <w:r w:rsidR="00F5061E" w:rsidRPr="009B0B4A">
        <w:rPr>
          <w:rFonts w:ascii="Calibri" w:eastAsia="Calibri" w:hAnsi="Calibri" w:cs="Calibri"/>
          <w:b/>
          <w:bCs/>
          <w:sz w:val="24"/>
          <w:szCs w:val="24"/>
        </w:rPr>
        <w:t xml:space="preserve">Customer Success </w:t>
      </w:r>
      <w:r w:rsidR="00F5061E">
        <w:rPr>
          <w:rFonts w:ascii="Calibri" w:eastAsia="Calibri" w:hAnsi="Calibri" w:cs="Calibri"/>
          <w:b/>
          <w:bCs/>
          <w:sz w:val="24"/>
          <w:szCs w:val="24"/>
        </w:rPr>
        <w:t>Manager</w:t>
      </w:r>
      <w:r w:rsidR="00F5061E" w:rsidRPr="000144B5">
        <w:rPr>
          <w:rFonts w:ascii="Calibri" w:eastAsia="Calibri" w:hAnsi="Calibri" w:cs="Calibri"/>
          <w:sz w:val="24"/>
          <w:szCs w:val="24"/>
        </w:rPr>
        <w:t xml:space="preserve"> </w:t>
      </w:r>
      <w:r w:rsidRPr="003F75E0">
        <w:rPr>
          <w:rFonts w:ascii="Calibri Light" w:eastAsia="Calibri" w:hAnsi="Calibri Light" w:cs="Calibri Light"/>
        </w:rPr>
        <w:t xml:space="preserve">to join our </w:t>
      </w:r>
      <w:r w:rsidRPr="003F75E0">
        <w:rPr>
          <w:rFonts w:ascii="Calibri Light" w:eastAsia="Calibri" w:hAnsi="Calibri Light" w:cs="Calibri Light"/>
          <w:b/>
          <w:bCs/>
        </w:rPr>
        <w:t>amazing global team</w:t>
      </w:r>
      <w:r w:rsidRPr="003F75E0">
        <w:rPr>
          <w:rFonts w:ascii="Calibri Light" w:eastAsia="Calibri" w:hAnsi="Calibri Light" w:cs="Calibri Light"/>
        </w:rPr>
        <w:t xml:space="preserve"> and work on a product serving over a hundred thousand users worldwide. </w:t>
      </w:r>
    </w:p>
    <w:p w14:paraId="1580F222" w14:textId="77777777" w:rsidR="00586A41" w:rsidRDefault="00586A41" w:rsidP="00F5061E">
      <w:pPr>
        <w:rPr>
          <w:rFonts w:asciiTheme="majorHAnsi" w:eastAsia="Calibri" w:hAnsiTheme="majorHAnsi" w:cstheme="majorBidi"/>
        </w:rPr>
      </w:pPr>
      <w:r w:rsidRPr="58248113">
        <w:rPr>
          <w:rFonts w:asciiTheme="majorHAnsi" w:hAnsiTheme="majorHAnsi" w:cstheme="majorBidi"/>
          <w:b/>
          <w:bCs/>
          <w:color w:val="5B9BD5" w:themeColor="accent1"/>
        </w:rPr>
        <w:t>About the position (Description &amp; Responsibilities):</w:t>
      </w:r>
    </w:p>
    <w:p w14:paraId="3F9F62CC" w14:textId="77777777" w:rsidR="00F5061E" w:rsidRDefault="00F5061E" w:rsidP="00F5061E">
      <w:pPr>
        <w:rPr>
          <w:rFonts w:ascii="Calibri" w:eastAsia="Calibri" w:hAnsi="Calibri" w:cs="Calibri"/>
          <w:sz w:val="24"/>
          <w:szCs w:val="24"/>
        </w:rPr>
      </w:pPr>
      <w:r w:rsidRPr="00620FC6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C</w:t>
      </w:r>
      <w:r w:rsidRPr="00620FC6">
        <w:rPr>
          <w:rFonts w:ascii="Calibri" w:eastAsia="Calibri" w:hAnsi="Calibri" w:cs="Calibri"/>
          <w:sz w:val="24"/>
          <w:szCs w:val="24"/>
        </w:rPr>
        <w:t xml:space="preserve">ustomer </w:t>
      </w:r>
      <w:r>
        <w:rPr>
          <w:rFonts w:ascii="Calibri" w:eastAsia="Calibri" w:hAnsi="Calibri" w:cs="Calibri"/>
          <w:sz w:val="24"/>
          <w:szCs w:val="24"/>
        </w:rPr>
        <w:t>S</w:t>
      </w:r>
      <w:r w:rsidRPr="00620FC6">
        <w:rPr>
          <w:rFonts w:ascii="Calibri" w:eastAsia="Calibri" w:hAnsi="Calibri" w:cs="Calibri"/>
          <w:sz w:val="24"/>
          <w:szCs w:val="24"/>
        </w:rPr>
        <w:t xml:space="preserve">uccess </w:t>
      </w:r>
      <w:r>
        <w:rPr>
          <w:rFonts w:ascii="Calibri" w:eastAsia="Calibri" w:hAnsi="Calibri" w:cs="Calibri"/>
          <w:sz w:val="24"/>
          <w:szCs w:val="24"/>
        </w:rPr>
        <w:t xml:space="preserve">Manager is expected to fully partner with the customers, </w:t>
      </w:r>
      <w:r w:rsidRPr="00620FC6">
        <w:rPr>
          <w:rFonts w:ascii="Calibri" w:eastAsia="Calibri" w:hAnsi="Calibri" w:cs="Calibri"/>
          <w:sz w:val="24"/>
          <w:szCs w:val="24"/>
        </w:rPr>
        <w:t xml:space="preserve">understand </w:t>
      </w:r>
      <w:r>
        <w:rPr>
          <w:rFonts w:ascii="Calibri" w:eastAsia="Calibri" w:hAnsi="Calibri" w:cs="Calibri"/>
          <w:sz w:val="24"/>
          <w:szCs w:val="24"/>
        </w:rPr>
        <w:t>their</w:t>
      </w:r>
      <w:r w:rsidRPr="00620FC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goals, and help drive them to the necessary </w:t>
      </w:r>
      <w:r w:rsidRPr="00620FC6">
        <w:rPr>
          <w:rFonts w:ascii="Calibri" w:eastAsia="Calibri" w:hAnsi="Calibri" w:cs="Calibri"/>
          <w:sz w:val="24"/>
          <w:szCs w:val="24"/>
        </w:rPr>
        <w:t xml:space="preserve">outcome </w:t>
      </w:r>
      <w:r>
        <w:rPr>
          <w:rFonts w:ascii="Calibri" w:eastAsia="Calibri" w:hAnsi="Calibri" w:cs="Calibri"/>
          <w:sz w:val="24"/>
          <w:szCs w:val="24"/>
        </w:rPr>
        <w:t>by cultivating a trusted and sustainable relationship, tracking their activity, managing ongoing</w:t>
      </w:r>
      <w:r w:rsidRPr="00620FC6">
        <w:rPr>
          <w:rFonts w:ascii="Calibri" w:eastAsia="Calibri" w:hAnsi="Calibri" w:cs="Calibri"/>
          <w:sz w:val="24"/>
          <w:szCs w:val="24"/>
        </w:rPr>
        <w:t xml:space="preserve"> feedback</w:t>
      </w:r>
      <w:r>
        <w:rPr>
          <w:rFonts w:ascii="Calibri" w:eastAsia="Calibri" w:hAnsi="Calibri" w:cs="Calibri"/>
          <w:sz w:val="24"/>
          <w:szCs w:val="24"/>
        </w:rPr>
        <w:t>,</w:t>
      </w:r>
      <w:r w:rsidRPr="00620FC6"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sz w:val="24"/>
          <w:szCs w:val="24"/>
        </w:rPr>
        <w:t xml:space="preserve">working internally to advocate for their needs, throughout their post-sales lifecycle, to ensure </w:t>
      </w:r>
      <w:r w:rsidRPr="007F3767">
        <w:rPr>
          <w:rFonts w:ascii="Calibri" w:eastAsia="Calibri" w:hAnsi="Calibri" w:cs="Calibri"/>
          <w:sz w:val="24"/>
          <w:szCs w:val="24"/>
        </w:rPr>
        <w:t xml:space="preserve">their innovation program </w:t>
      </w:r>
      <w:r>
        <w:rPr>
          <w:rFonts w:ascii="Calibri" w:eastAsia="Calibri" w:hAnsi="Calibri" w:cs="Calibri"/>
          <w:sz w:val="24"/>
          <w:szCs w:val="24"/>
        </w:rPr>
        <w:t>is thriving and monitoring ROI,</w:t>
      </w:r>
      <w:r w:rsidRPr="007F3767">
        <w:rPr>
          <w:rFonts w:ascii="Calibri" w:eastAsia="Calibri" w:hAnsi="Calibri" w:cs="Calibri"/>
          <w:sz w:val="24"/>
          <w:szCs w:val="24"/>
        </w:rPr>
        <w:t xml:space="preserve"> growth and engagement</w:t>
      </w:r>
      <w:r>
        <w:rPr>
          <w:rFonts w:ascii="Calibri" w:eastAsia="Calibri" w:hAnsi="Calibri" w:cs="Calibri"/>
          <w:sz w:val="24"/>
          <w:szCs w:val="24"/>
        </w:rPr>
        <w:t xml:space="preserve"> using our platform</w:t>
      </w:r>
      <w:r w:rsidRPr="007F3767">
        <w:rPr>
          <w:rFonts w:ascii="Calibri" w:eastAsia="Calibri" w:hAnsi="Calibri" w:cs="Calibri"/>
          <w:sz w:val="24"/>
          <w:szCs w:val="24"/>
        </w:rPr>
        <w:t>.</w:t>
      </w:r>
    </w:p>
    <w:p w14:paraId="609E0E90" w14:textId="77777777" w:rsidR="00F5061E" w:rsidRDefault="00F5061E" w:rsidP="00F5061E">
      <w:pPr>
        <w:rPr>
          <w:rFonts w:ascii="Calibri" w:eastAsia="Calibri" w:hAnsi="Calibri" w:cs="Calibri"/>
          <w:sz w:val="24"/>
          <w:szCs w:val="24"/>
        </w:rPr>
      </w:pPr>
      <w:r w:rsidRPr="000144B5">
        <w:rPr>
          <w:rFonts w:ascii="Calibri" w:eastAsia="Calibri" w:hAnsi="Calibri" w:cs="Calibri"/>
          <w:sz w:val="24"/>
          <w:szCs w:val="24"/>
        </w:rPr>
        <w:t xml:space="preserve">This position </w:t>
      </w:r>
      <w:r>
        <w:rPr>
          <w:rFonts w:ascii="Calibri" w:eastAsia="Calibri" w:hAnsi="Calibri" w:cs="Calibri"/>
          <w:sz w:val="24"/>
          <w:szCs w:val="24"/>
        </w:rPr>
        <w:t xml:space="preserve">is ideal </w:t>
      </w:r>
      <w:r w:rsidRPr="000144B5">
        <w:rPr>
          <w:rFonts w:ascii="Calibri" w:eastAsia="Calibri" w:hAnsi="Calibri" w:cs="Calibri"/>
          <w:sz w:val="24"/>
          <w:szCs w:val="24"/>
        </w:rPr>
        <w:t xml:space="preserve">for candidates who </w:t>
      </w:r>
      <w:r>
        <w:rPr>
          <w:rFonts w:ascii="Calibri" w:eastAsia="Calibri" w:hAnsi="Calibri" w:cs="Calibri"/>
          <w:sz w:val="24"/>
          <w:szCs w:val="24"/>
        </w:rPr>
        <w:t xml:space="preserve">are absolutely </w:t>
      </w:r>
      <w:r w:rsidRPr="00546C62">
        <w:rPr>
          <w:rFonts w:ascii="Calibri" w:eastAsia="Calibri" w:hAnsi="Calibri" w:cs="Calibri"/>
          <w:b/>
          <w:bCs/>
          <w:sz w:val="24"/>
          <w:szCs w:val="24"/>
        </w:rPr>
        <w:t>customer centric</w:t>
      </w:r>
      <w:r>
        <w:rPr>
          <w:rFonts w:ascii="Calibri" w:eastAsia="Calibri" w:hAnsi="Calibri" w:cs="Calibri"/>
          <w:sz w:val="24"/>
          <w:szCs w:val="24"/>
        </w:rPr>
        <w:t xml:space="preserve"> with a growth mindset</w:t>
      </w:r>
      <w:r w:rsidRPr="000144B5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that </w:t>
      </w:r>
      <w:r w:rsidRPr="000144B5">
        <w:rPr>
          <w:rFonts w:ascii="Calibri" w:eastAsia="Calibri" w:hAnsi="Calibri" w:cs="Calibri"/>
          <w:sz w:val="24"/>
          <w:szCs w:val="24"/>
        </w:rPr>
        <w:t xml:space="preserve">wish to </w:t>
      </w:r>
      <w:r w:rsidRPr="009B0B4A">
        <w:rPr>
          <w:rFonts w:ascii="Calibri" w:eastAsia="Calibri" w:hAnsi="Calibri" w:cs="Calibri"/>
          <w:b/>
          <w:bCs/>
          <w:sz w:val="24"/>
          <w:szCs w:val="24"/>
        </w:rPr>
        <w:t>influence</w:t>
      </w:r>
      <w:r w:rsidRPr="000144B5">
        <w:rPr>
          <w:rFonts w:ascii="Calibri" w:eastAsia="Calibri" w:hAnsi="Calibri" w:cs="Calibri"/>
          <w:sz w:val="24"/>
          <w:szCs w:val="24"/>
        </w:rPr>
        <w:t xml:space="preserve"> the way customers/users </w:t>
      </w:r>
      <w:r>
        <w:rPr>
          <w:rFonts w:ascii="Calibri" w:eastAsia="Calibri" w:hAnsi="Calibri" w:cs="Calibri"/>
          <w:sz w:val="24"/>
          <w:szCs w:val="24"/>
        </w:rPr>
        <w:t>utilize</w:t>
      </w:r>
      <w:r w:rsidRPr="000144B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our </w:t>
      </w:r>
      <w:r w:rsidRPr="000144B5">
        <w:rPr>
          <w:rFonts w:ascii="Calibri" w:eastAsia="Calibri" w:hAnsi="Calibri" w:cs="Calibri"/>
          <w:sz w:val="24"/>
          <w:szCs w:val="24"/>
        </w:rPr>
        <w:t xml:space="preserve">products and are comfortable working in a </w:t>
      </w:r>
      <w:r w:rsidRPr="009B0B4A">
        <w:rPr>
          <w:rFonts w:ascii="Calibri" w:eastAsia="Calibri" w:hAnsi="Calibri" w:cs="Calibri"/>
          <w:b/>
          <w:bCs/>
          <w:sz w:val="24"/>
          <w:szCs w:val="24"/>
        </w:rPr>
        <w:t>fast-paced</w:t>
      </w:r>
      <w:r w:rsidRPr="000144B5"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bCs/>
          <w:sz w:val="24"/>
          <w:szCs w:val="24"/>
        </w:rPr>
        <w:t>dynamic</w:t>
      </w:r>
      <w:r w:rsidRPr="000144B5">
        <w:rPr>
          <w:rFonts w:ascii="Calibri" w:eastAsia="Calibri" w:hAnsi="Calibri" w:cs="Calibri"/>
          <w:sz w:val="24"/>
          <w:szCs w:val="24"/>
        </w:rPr>
        <w:t xml:space="preserve"> environment.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2AA19E14" w14:textId="77777777" w:rsidR="00F5061E" w:rsidRPr="00F5061E" w:rsidRDefault="00F5061E" w:rsidP="00F5061E">
      <w:pPr>
        <w:rPr>
          <w:rFonts w:asciiTheme="majorHAnsi" w:hAnsiTheme="majorHAnsi" w:cstheme="majorBidi"/>
          <w:b/>
          <w:bCs/>
          <w:color w:val="5B9BD5" w:themeColor="accent1"/>
        </w:rPr>
      </w:pPr>
      <w:r w:rsidRPr="00F5061E">
        <w:rPr>
          <w:rFonts w:asciiTheme="majorHAnsi" w:hAnsiTheme="majorHAnsi" w:cstheme="majorBidi"/>
          <w:b/>
          <w:bCs/>
          <w:color w:val="5B9BD5" w:themeColor="accent1"/>
        </w:rPr>
        <w:t>A Customer success manager would:</w:t>
      </w:r>
    </w:p>
    <w:p w14:paraId="153A3119" w14:textId="77777777" w:rsidR="00F5061E" w:rsidRDefault="00F5061E" w:rsidP="00F5061E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 </w:t>
      </w:r>
      <w:r w:rsidRPr="00620FC6">
        <w:rPr>
          <w:rFonts w:ascii="Calibri" w:hAnsi="Calibri" w:cs="Calibri"/>
          <w:sz w:val="24"/>
          <w:szCs w:val="24"/>
        </w:rPr>
        <w:t xml:space="preserve">the primary contact for </w:t>
      </w:r>
      <w:proofErr w:type="spellStart"/>
      <w:r>
        <w:rPr>
          <w:rFonts w:ascii="Calibri" w:hAnsi="Calibri" w:cs="Calibri"/>
          <w:sz w:val="24"/>
          <w:szCs w:val="24"/>
        </w:rPr>
        <w:t>Qmarkets</w:t>
      </w:r>
      <w:proofErr w:type="spellEnd"/>
      <w:r>
        <w:rPr>
          <w:rFonts w:ascii="Calibri" w:hAnsi="Calibri" w:cs="Calibri"/>
          <w:sz w:val="24"/>
          <w:szCs w:val="24"/>
        </w:rPr>
        <w:t xml:space="preserve"> customers throughout their post-sales lifecycle.</w:t>
      </w:r>
    </w:p>
    <w:p w14:paraId="747A38A9" w14:textId="77777777" w:rsidR="00F5061E" w:rsidRPr="00500F36" w:rsidRDefault="00F5061E" w:rsidP="00F5061E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Demonstrate constant value, s</w:t>
      </w:r>
      <w:r w:rsidRPr="00500F36">
        <w:rPr>
          <w:rFonts w:ascii="Calibri" w:hAnsi="Calibri" w:cs="Calibri"/>
          <w:sz w:val="24"/>
          <w:szCs w:val="24"/>
        </w:rPr>
        <w:t xml:space="preserve">hare best business practices and insights with customers to ensure </w:t>
      </w:r>
      <w:r>
        <w:rPr>
          <w:rFonts w:ascii="Calibri" w:hAnsi="Calibri" w:cs="Calibri"/>
          <w:sz w:val="24"/>
          <w:szCs w:val="24"/>
        </w:rPr>
        <w:t>adoption and expansion.</w:t>
      </w:r>
    </w:p>
    <w:p w14:paraId="0FDCAE86" w14:textId="77777777" w:rsidR="00F5061E" w:rsidRPr="00500F36" w:rsidRDefault="00F5061E" w:rsidP="00F5061E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Comprehensibly u</w:t>
      </w:r>
      <w:r w:rsidRPr="00500F36">
        <w:rPr>
          <w:rFonts w:ascii="Calibri" w:hAnsi="Calibri" w:cs="Calibri"/>
          <w:sz w:val="24"/>
          <w:szCs w:val="24"/>
        </w:rPr>
        <w:t>nderstand</w:t>
      </w:r>
      <w:r>
        <w:rPr>
          <w:rFonts w:ascii="Calibri" w:hAnsi="Calibri" w:cs="Calibri"/>
          <w:sz w:val="24"/>
          <w:szCs w:val="24"/>
        </w:rPr>
        <w:t xml:space="preserve"> the </w:t>
      </w:r>
      <w:r w:rsidRPr="00500F36">
        <w:rPr>
          <w:rFonts w:ascii="Calibri" w:hAnsi="Calibri" w:cs="Calibri"/>
          <w:sz w:val="24"/>
          <w:szCs w:val="24"/>
        </w:rPr>
        <w:t>customer</w:t>
      </w:r>
      <w:r>
        <w:rPr>
          <w:rFonts w:ascii="Calibri" w:hAnsi="Calibri" w:cs="Calibri"/>
          <w:sz w:val="24"/>
          <w:szCs w:val="24"/>
        </w:rPr>
        <w:t>s’</w:t>
      </w:r>
      <w:r w:rsidRPr="00500F36">
        <w:rPr>
          <w:rFonts w:ascii="Calibri" w:hAnsi="Calibri" w:cs="Calibri"/>
          <w:sz w:val="24"/>
          <w:szCs w:val="24"/>
        </w:rPr>
        <w:t xml:space="preserve"> needs</w:t>
      </w:r>
      <w:r>
        <w:rPr>
          <w:rFonts w:ascii="Calibri" w:hAnsi="Calibri" w:cs="Calibri"/>
          <w:sz w:val="24"/>
          <w:szCs w:val="24"/>
        </w:rPr>
        <w:t>, propose alternate options if needed,</w:t>
      </w:r>
      <w:r w:rsidRPr="00500F36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>support customer in</w:t>
      </w:r>
      <w:r w:rsidRPr="00500F36">
        <w:rPr>
          <w:rFonts w:ascii="Calibri" w:hAnsi="Calibri" w:cs="Calibri"/>
          <w:sz w:val="24"/>
          <w:szCs w:val="24"/>
        </w:rPr>
        <w:t xml:space="preserve"> configur</w:t>
      </w:r>
      <w:r>
        <w:rPr>
          <w:rFonts w:ascii="Calibri" w:hAnsi="Calibri" w:cs="Calibri"/>
          <w:sz w:val="24"/>
          <w:szCs w:val="24"/>
        </w:rPr>
        <w:t>ing requirements.</w:t>
      </w:r>
    </w:p>
    <w:p w14:paraId="201FF95D" w14:textId="77777777" w:rsidR="00F5061E" w:rsidRPr="00500F36" w:rsidRDefault="00F5061E" w:rsidP="00F5061E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00F36">
        <w:rPr>
          <w:rFonts w:ascii="Calibri" w:hAnsi="Calibri" w:cs="Calibri"/>
          <w:sz w:val="24"/>
          <w:szCs w:val="24"/>
        </w:rPr>
        <w:t>Train key users on the platform</w:t>
      </w:r>
      <w:r>
        <w:rPr>
          <w:rFonts w:ascii="Calibri" w:hAnsi="Calibri" w:cs="Calibri"/>
          <w:sz w:val="24"/>
          <w:szCs w:val="24"/>
        </w:rPr>
        <w:t xml:space="preserve"> and</w:t>
      </w:r>
      <w:r w:rsidRPr="00500F36">
        <w:rPr>
          <w:rFonts w:ascii="Calibri" w:hAnsi="Calibri" w:cs="Calibri"/>
          <w:sz w:val="24"/>
          <w:szCs w:val="24"/>
        </w:rPr>
        <w:t xml:space="preserve"> ensur</w:t>
      </w:r>
      <w:r>
        <w:rPr>
          <w:rFonts w:ascii="Calibri" w:hAnsi="Calibri" w:cs="Calibri"/>
          <w:sz w:val="24"/>
          <w:szCs w:val="24"/>
        </w:rPr>
        <w:t>e</w:t>
      </w:r>
      <w:r w:rsidRPr="00500F36">
        <w:rPr>
          <w:rFonts w:ascii="Calibri" w:hAnsi="Calibri" w:cs="Calibri"/>
          <w:sz w:val="24"/>
          <w:szCs w:val="24"/>
        </w:rPr>
        <w:t xml:space="preserve"> they </w:t>
      </w:r>
      <w:r>
        <w:rPr>
          <w:rFonts w:ascii="Calibri" w:hAnsi="Calibri" w:cs="Calibri"/>
          <w:sz w:val="24"/>
          <w:szCs w:val="24"/>
        </w:rPr>
        <w:t>understand the product’s full capabilities.</w:t>
      </w:r>
    </w:p>
    <w:p w14:paraId="05AE1E7C" w14:textId="77777777" w:rsidR="00F5061E" w:rsidRPr="00500F36" w:rsidRDefault="00F5061E" w:rsidP="00F5061E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00F36">
        <w:rPr>
          <w:rFonts w:ascii="Calibri" w:hAnsi="Calibri" w:cs="Calibri"/>
          <w:sz w:val="24"/>
          <w:szCs w:val="24"/>
        </w:rPr>
        <w:t>Maintain customer satisfaction through continued communication with key client contacts, monitoring customer system engagement metrics, and seeking customer feedback</w:t>
      </w:r>
      <w:r>
        <w:rPr>
          <w:rFonts w:ascii="Calibri" w:hAnsi="Calibri" w:cs="Calibri"/>
          <w:sz w:val="24"/>
          <w:szCs w:val="24"/>
        </w:rPr>
        <w:t>.</w:t>
      </w:r>
    </w:p>
    <w:p w14:paraId="03D42948" w14:textId="77777777" w:rsidR="00F5061E" w:rsidRPr="00620FC6" w:rsidRDefault="00F5061E" w:rsidP="00F5061E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20FC6">
        <w:rPr>
          <w:rFonts w:ascii="Calibri" w:hAnsi="Calibri" w:cs="Calibri"/>
          <w:sz w:val="24"/>
          <w:szCs w:val="24"/>
        </w:rPr>
        <w:t>Collaborate closely with team members</w:t>
      </w:r>
      <w:r>
        <w:rPr>
          <w:rFonts w:ascii="Calibri" w:hAnsi="Calibri" w:cs="Calibri"/>
          <w:sz w:val="24"/>
          <w:szCs w:val="24"/>
        </w:rPr>
        <w:t>, mainly the assigned commercial manager to</w:t>
      </w:r>
      <w:r w:rsidRPr="00620FC6">
        <w:rPr>
          <w:rFonts w:ascii="Calibri" w:hAnsi="Calibri" w:cs="Calibri"/>
          <w:sz w:val="24"/>
          <w:szCs w:val="24"/>
        </w:rPr>
        <w:t xml:space="preserve"> support renewals and </w:t>
      </w:r>
      <w:r>
        <w:rPr>
          <w:rFonts w:ascii="Calibri" w:hAnsi="Calibri" w:cs="Calibri"/>
          <w:sz w:val="24"/>
          <w:szCs w:val="24"/>
        </w:rPr>
        <w:t>upsell</w:t>
      </w:r>
      <w:r w:rsidRPr="00620FC6">
        <w:rPr>
          <w:rFonts w:ascii="Calibri" w:hAnsi="Calibri" w:cs="Calibri"/>
          <w:sz w:val="24"/>
          <w:szCs w:val="24"/>
        </w:rPr>
        <w:t xml:space="preserve"> opportunities</w:t>
      </w:r>
      <w:r>
        <w:rPr>
          <w:rFonts w:ascii="Calibri" w:hAnsi="Calibri" w:cs="Calibri"/>
          <w:sz w:val="24"/>
          <w:szCs w:val="24"/>
        </w:rPr>
        <w:t>.</w:t>
      </w:r>
    </w:p>
    <w:p w14:paraId="49EB0306" w14:textId="77777777" w:rsidR="00F5061E" w:rsidRDefault="00F5061E" w:rsidP="00F5061E">
      <w:pPr>
        <w:rPr>
          <w:rFonts w:asciiTheme="majorHAnsi" w:hAnsiTheme="majorHAnsi" w:cstheme="majorBidi"/>
          <w:b/>
          <w:bCs/>
          <w:color w:val="5B9AD5"/>
        </w:rPr>
      </w:pPr>
    </w:p>
    <w:p w14:paraId="7F781171" w14:textId="29E4CF22" w:rsidR="00237012" w:rsidRPr="00672EBD" w:rsidRDefault="003471ED" w:rsidP="00F5061E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29691678">
        <w:rPr>
          <w:rFonts w:asciiTheme="majorHAnsi" w:hAnsiTheme="majorHAnsi" w:cstheme="majorBidi"/>
          <w:b/>
          <w:bCs/>
          <w:color w:val="5B9AD5"/>
        </w:rPr>
        <w:t xml:space="preserve">What </w:t>
      </w:r>
      <w:r w:rsidR="00117A26" w:rsidRPr="29691678">
        <w:rPr>
          <w:rFonts w:asciiTheme="majorHAnsi" w:hAnsiTheme="majorHAnsi" w:cstheme="majorBidi"/>
          <w:b/>
          <w:bCs/>
          <w:color w:val="5B9AD5"/>
        </w:rPr>
        <w:t>we are</w:t>
      </w:r>
      <w:r w:rsidRPr="29691678">
        <w:rPr>
          <w:rFonts w:asciiTheme="majorHAnsi" w:hAnsiTheme="majorHAnsi" w:cstheme="majorBidi"/>
          <w:b/>
          <w:bCs/>
          <w:color w:val="5B9AD5"/>
        </w:rPr>
        <w:t xml:space="preserve"> looking for</w:t>
      </w:r>
      <w:r>
        <w:rPr>
          <w:rFonts w:asciiTheme="majorHAnsi" w:hAnsiTheme="majorHAnsi" w:cstheme="majorBidi"/>
          <w:b/>
          <w:bCs/>
          <w:color w:val="5B9AD5"/>
        </w:rPr>
        <w:t>:</w:t>
      </w:r>
    </w:p>
    <w:p w14:paraId="10476119" w14:textId="77777777" w:rsidR="00F5061E" w:rsidRPr="00620FC6" w:rsidRDefault="00F5061E" w:rsidP="00F5061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2-3</w:t>
      </w:r>
      <w:r w:rsidRPr="00620FC6">
        <w:rPr>
          <w:rFonts w:ascii="Calibri" w:hAnsi="Calibri" w:cs="Calibri"/>
          <w:sz w:val="24"/>
          <w:szCs w:val="24"/>
        </w:rPr>
        <w:t xml:space="preserve"> years </w:t>
      </w:r>
      <w:r>
        <w:rPr>
          <w:rFonts w:ascii="Calibri" w:hAnsi="Calibri" w:cs="Calibri"/>
          <w:sz w:val="24"/>
          <w:szCs w:val="24"/>
        </w:rPr>
        <w:t>C</w:t>
      </w:r>
      <w:r w:rsidRPr="00620FC6">
        <w:rPr>
          <w:rFonts w:ascii="Calibri" w:hAnsi="Calibri" w:cs="Calibri"/>
          <w:sz w:val="24"/>
          <w:szCs w:val="24"/>
        </w:rPr>
        <w:t xml:space="preserve">ustomer </w:t>
      </w:r>
      <w:r>
        <w:rPr>
          <w:rFonts w:ascii="Calibri" w:hAnsi="Calibri" w:cs="Calibri"/>
          <w:sz w:val="24"/>
          <w:szCs w:val="24"/>
        </w:rPr>
        <w:t>S</w:t>
      </w:r>
      <w:r w:rsidRPr="00620FC6">
        <w:rPr>
          <w:rFonts w:ascii="Calibri" w:hAnsi="Calibri" w:cs="Calibri"/>
          <w:sz w:val="24"/>
          <w:szCs w:val="24"/>
        </w:rPr>
        <w:t>uccess</w:t>
      </w:r>
      <w:r>
        <w:rPr>
          <w:rFonts w:ascii="Calibri" w:hAnsi="Calibri" w:cs="Calibri"/>
          <w:sz w:val="24"/>
          <w:szCs w:val="24"/>
        </w:rPr>
        <w:t xml:space="preserve"> or Project</w:t>
      </w:r>
      <w:r w:rsidRPr="00620FC6">
        <w:rPr>
          <w:rFonts w:ascii="Calibri" w:hAnsi="Calibri" w:cs="Calibri"/>
          <w:sz w:val="24"/>
          <w:szCs w:val="24"/>
        </w:rPr>
        <w:t xml:space="preserve"> manage</w:t>
      </w:r>
      <w:r>
        <w:rPr>
          <w:rFonts w:ascii="Calibri" w:hAnsi="Calibri" w:cs="Calibri"/>
          <w:sz w:val="24"/>
          <w:szCs w:val="24"/>
        </w:rPr>
        <w:t>r</w:t>
      </w:r>
      <w:r w:rsidRPr="00620FC6">
        <w:rPr>
          <w:rFonts w:ascii="Calibri" w:hAnsi="Calibri" w:cs="Calibri"/>
          <w:sz w:val="24"/>
          <w:szCs w:val="24"/>
        </w:rPr>
        <w:t xml:space="preserve"> in a SaaS or software company.</w:t>
      </w:r>
    </w:p>
    <w:p w14:paraId="1D64C271" w14:textId="77777777" w:rsidR="00F5061E" w:rsidRDefault="00F5061E" w:rsidP="00F5061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20FC6">
        <w:rPr>
          <w:rFonts w:ascii="Calibri" w:hAnsi="Calibri" w:cs="Calibri"/>
          <w:sz w:val="24"/>
          <w:szCs w:val="24"/>
        </w:rPr>
        <w:t xml:space="preserve">Proven track record of </w:t>
      </w:r>
      <w:r>
        <w:rPr>
          <w:rFonts w:ascii="Calibri" w:hAnsi="Calibri" w:cs="Calibri"/>
          <w:sz w:val="24"/>
          <w:szCs w:val="24"/>
        </w:rPr>
        <w:t>managing large international B2B customer relationship.</w:t>
      </w:r>
    </w:p>
    <w:p w14:paraId="35CB1A20" w14:textId="77777777" w:rsidR="00F5061E" w:rsidRPr="00B55874" w:rsidRDefault="00F5061E" w:rsidP="00F5061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Fluent in English (both verbal and written).</w:t>
      </w:r>
    </w:p>
    <w:p w14:paraId="4BB61657" w14:textId="77777777" w:rsidR="00F5061E" w:rsidRPr="00B55874" w:rsidRDefault="00F5061E" w:rsidP="00F5061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55874">
        <w:rPr>
          <w:rFonts w:ascii="Calibri" w:hAnsi="Calibri" w:cs="Calibri"/>
          <w:sz w:val="24"/>
          <w:szCs w:val="24"/>
        </w:rPr>
        <w:t>Excellent client-facing communication and interpersonal skills with an ability to manage multiple stakeholders</w:t>
      </w:r>
      <w:r>
        <w:rPr>
          <w:rFonts w:ascii="Calibri" w:hAnsi="Calibri" w:cs="Calibri"/>
          <w:sz w:val="24"/>
          <w:szCs w:val="24"/>
        </w:rPr>
        <w:t xml:space="preserve">, </w:t>
      </w:r>
      <w:r w:rsidRPr="00B55874">
        <w:rPr>
          <w:rFonts w:ascii="Calibri" w:hAnsi="Calibri" w:cs="Calibri"/>
          <w:sz w:val="24"/>
          <w:szCs w:val="24"/>
        </w:rPr>
        <w:t>manage customer expectations and meet deadlines</w:t>
      </w:r>
      <w:r>
        <w:rPr>
          <w:rFonts w:ascii="Calibri" w:hAnsi="Calibri" w:cs="Calibri"/>
          <w:sz w:val="24"/>
          <w:szCs w:val="24"/>
        </w:rPr>
        <w:t>.</w:t>
      </w:r>
    </w:p>
    <w:p w14:paraId="2383E3D8" w14:textId="77777777" w:rsidR="00F5061E" w:rsidRPr="00B55874" w:rsidRDefault="00F5061E" w:rsidP="00F5061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Tech savvy, e</w:t>
      </w:r>
      <w:r w:rsidRPr="00B55874">
        <w:rPr>
          <w:rFonts w:ascii="Calibri" w:hAnsi="Calibri" w:cs="Calibri"/>
          <w:sz w:val="24"/>
          <w:szCs w:val="24"/>
        </w:rPr>
        <w:t>xcellent analytical skills</w:t>
      </w:r>
      <w:r>
        <w:rPr>
          <w:rFonts w:ascii="Calibri" w:hAnsi="Calibri" w:cs="Calibri"/>
          <w:sz w:val="24"/>
          <w:szCs w:val="24"/>
        </w:rPr>
        <w:t>, and detail oriented.</w:t>
      </w:r>
    </w:p>
    <w:p w14:paraId="15C89FF3" w14:textId="77777777" w:rsidR="00F5061E" w:rsidRPr="00B55874" w:rsidRDefault="00F5061E" w:rsidP="00F5061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Pro-active, c</w:t>
      </w:r>
      <w:r w:rsidRPr="00B55874">
        <w:rPr>
          <w:rFonts w:ascii="Calibri" w:hAnsi="Calibri" w:cs="Calibri"/>
          <w:sz w:val="24"/>
          <w:szCs w:val="24"/>
        </w:rPr>
        <w:t>reative, and flexible approach with a “can do” attitude</w:t>
      </w:r>
      <w:r>
        <w:rPr>
          <w:rFonts w:ascii="Calibri" w:hAnsi="Calibri" w:cs="Calibri"/>
          <w:sz w:val="24"/>
          <w:szCs w:val="24"/>
        </w:rPr>
        <w:t>.</w:t>
      </w:r>
    </w:p>
    <w:p w14:paraId="4CACF5E2" w14:textId="77777777" w:rsidR="00F5061E" w:rsidRPr="00B55874" w:rsidRDefault="00F5061E" w:rsidP="00F5061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Passionate about working with customers.</w:t>
      </w:r>
    </w:p>
    <w:p w14:paraId="2261B951" w14:textId="77777777" w:rsidR="00F5061E" w:rsidRPr="00B55874" w:rsidRDefault="00F5061E" w:rsidP="00F5061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55874">
        <w:rPr>
          <w:rFonts w:ascii="Calibri" w:hAnsi="Calibri" w:cs="Calibri"/>
          <w:sz w:val="24"/>
          <w:szCs w:val="24"/>
        </w:rPr>
        <w:t>Extremely well organized with an ability to manage large amounts of information from various sources</w:t>
      </w:r>
      <w:r>
        <w:rPr>
          <w:rFonts w:ascii="Calibri" w:hAnsi="Calibri" w:cs="Calibri"/>
          <w:sz w:val="24"/>
          <w:szCs w:val="24"/>
        </w:rPr>
        <w:t xml:space="preserve">, and ability </w:t>
      </w:r>
      <w:r w:rsidRPr="00B55874">
        <w:rPr>
          <w:rFonts w:ascii="Calibri" w:hAnsi="Calibri" w:cs="Calibri"/>
          <w:sz w:val="24"/>
          <w:szCs w:val="24"/>
        </w:rPr>
        <w:t>to prioritize and balance portfolio of active customers</w:t>
      </w:r>
      <w:r>
        <w:rPr>
          <w:rFonts w:ascii="Calibri" w:hAnsi="Calibri" w:cs="Calibri"/>
          <w:sz w:val="24"/>
          <w:szCs w:val="24"/>
        </w:rPr>
        <w:t xml:space="preserve"> in different stages of their lifecycle.</w:t>
      </w:r>
    </w:p>
    <w:p w14:paraId="1A0F2694" w14:textId="77777777" w:rsidR="00F5061E" w:rsidRDefault="00F5061E" w:rsidP="00F5061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team player.</w:t>
      </w:r>
    </w:p>
    <w:p w14:paraId="40040882" w14:textId="4CF1DE49" w:rsidR="00F5061E" w:rsidRPr="00F5061E" w:rsidRDefault="00F5061E" w:rsidP="00F5061E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Ability to travel approximately 10% of the time to client sites.</w:t>
      </w:r>
    </w:p>
    <w:p w14:paraId="67690356" w14:textId="77777777" w:rsidR="001B3B8B" w:rsidRDefault="001B3B8B" w:rsidP="00F5061E">
      <w:pPr>
        <w:spacing w:after="160" w:line="259" w:lineRule="auto"/>
        <w:rPr>
          <w:rFonts w:asciiTheme="majorHAnsi" w:hAnsiTheme="majorHAnsi" w:cstheme="majorBidi"/>
          <w:b/>
          <w:bCs/>
          <w:color w:val="5B9AD5"/>
        </w:rPr>
      </w:pPr>
    </w:p>
    <w:p w14:paraId="5316D410" w14:textId="1D873781" w:rsidR="00117A26" w:rsidRDefault="00117A26" w:rsidP="00F5061E">
      <w:pPr>
        <w:spacing w:after="160" w:line="259" w:lineRule="auto"/>
        <w:rPr>
          <w:rFonts w:asciiTheme="majorHAnsi" w:hAnsiTheme="majorHAnsi" w:cstheme="majorBidi"/>
          <w:b/>
          <w:bCs/>
          <w:color w:val="5B9BD5" w:themeColor="accent1"/>
        </w:rPr>
      </w:pPr>
      <w:r w:rsidRPr="29691678">
        <w:rPr>
          <w:rFonts w:asciiTheme="majorHAnsi" w:hAnsiTheme="majorHAnsi" w:cstheme="majorBidi"/>
          <w:b/>
          <w:bCs/>
          <w:color w:val="5B9AD5"/>
        </w:rPr>
        <w:t>Bonus points for:</w:t>
      </w:r>
    </w:p>
    <w:p w14:paraId="197E3287" w14:textId="77777777" w:rsidR="00F5061E" w:rsidRPr="000144B5" w:rsidRDefault="00F5061E" w:rsidP="00F5061E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144B5">
        <w:rPr>
          <w:rFonts w:ascii="Calibri" w:hAnsi="Calibri" w:cs="Calibri"/>
          <w:sz w:val="24"/>
          <w:szCs w:val="24"/>
        </w:rPr>
        <w:t>Additional languages:</w:t>
      </w:r>
      <w:r>
        <w:rPr>
          <w:rFonts w:ascii="Calibri" w:hAnsi="Calibri" w:cs="Calibri"/>
          <w:sz w:val="24"/>
          <w:szCs w:val="24"/>
        </w:rPr>
        <w:t xml:space="preserve"> French, German, Russian, Spanish.</w:t>
      </w:r>
    </w:p>
    <w:p w14:paraId="196524CF" w14:textId="77777777" w:rsidR="00F5061E" w:rsidRPr="00A8527C" w:rsidRDefault="00F5061E" w:rsidP="00F5061E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8527C">
        <w:rPr>
          <w:rFonts w:ascii="Calibri" w:hAnsi="Calibri" w:cs="Calibri"/>
          <w:sz w:val="24"/>
          <w:szCs w:val="24"/>
        </w:rPr>
        <w:t>Consultancy background.</w:t>
      </w:r>
    </w:p>
    <w:p w14:paraId="74041C69" w14:textId="77777777" w:rsidR="00237012" w:rsidRPr="00672EBD" w:rsidRDefault="00237012" w:rsidP="00F5061E">
      <w:pPr>
        <w:rPr>
          <w:rFonts w:ascii="Calibri Light" w:hAnsi="Calibri Light" w:cs="Calibri Light"/>
        </w:rPr>
      </w:pPr>
    </w:p>
    <w:p w14:paraId="56D82387" w14:textId="0F46CFCE" w:rsidR="00994DA1" w:rsidRPr="002753A3" w:rsidRDefault="002753A3" w:rsidP="00F5061E">
      <w:pPr>
        <w:rPr>
          <w:rFonts w:asciiTheme="majorHAnsi" w:hAnsiTheme="majorHAnsi" w:cstheme="majorBidi"/>
          <w:b/>
          <w:bCs/>
          <w:sz w:val="26"/>
          <w:szCs w:val="26"/>
        </w:rPr>
      </w:pPr>
      <w:bookmarkStart w:id="0" w:name="_Hlk76043684"/>
      <w:r w:rsidRPr="002753A3">
        <w:rPr>
          <w:rFonts w:asciiTheme="majorHAnsi" w:hAnsiTheme="majorHAnsi" w:cstheme="majorBidi"/>
          <w:b/>
          <w:bCs/>
          <w:sz w:val="26"/>
          <w:szCs w:val="26"/>
        </w:rPr>
        <w:t xml:space="preserve">Please send your CV to: </w:t>
      </w:r>
      <w:hyperlink r:id="rId7" w:history="1">
        <w:r w:rsidRPr="002753A3">
          <w:rPr>
            <w:rStyle w:val="Hyperlink"/>
            <w:rFonts w:asciiTheme="majorHAnsi" w:hAnsiTheme="majorHAnsi" w:cstheme="majorBidi"/>
            <w:b/>
            <w:bCs/>
            <w:sz w:val="26"/>
            <w:szCs w:val="26"/>
          </w:rPr>
          <w:t>HR@Qmarkets.net</w:t>
        </w:r>
      </w:hyperlink>
      <w:r w:rsidRPr="002753A3">
        <w:rPr>
          <w:rFonts w:asciiTheme="majorHAnsi" w:hAnsiTheme="majorHAnsi" w:cstheme="majorBidi"/>
          <w:b/>
          <w:bCs/>
          <w:sz w:val="26"/>
          <w:szCs w:val="26"/>
        </w:rPr>
        <w:t xml:space="preserve"> </w:t>
      </w:r>
      <w:bookmarkEnd w:id="0"/>
    </w:p>
    <w:sectPr w:rsidR="00994DA1" w:rsidRPr="002753A3" w:rsidSect="00D871F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E693" w14:textId="77777777" w:rsidR="00345FBD" w:rsidRDefault="00345FBD" w:rsidP="000D26C8">
      <w:pPr>
        <w:spacing w:after="0" w:line="240" w:lineRule="auto"/>
      </w:pPr>
      <w:r>
        <w:separator/>
      </w:r>
    </w:p>
  </w:endnote>
  <w:endnote w:type="continuationSeparator" w:id="0">
    <w:p w14:paraId="46BA543D" w14:textId="77777777" w:rsidR="00345FBD" w:rsidRDefault="00345FBD" w:rsidP="000D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402" w:type="dxa"/>
      <w:tblInd w:w="-1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236"/>
      <w:gridCol w:w="4742"/>
      <w:gridCol w:w="2188"/>
    </w:tblGrid>
    <w:tr w:rsidR="000D26C8" w14:paraId="31DCFC67" w14:textId="77777777" w:rsidTr="000D26C8">
      <w:trPr>
        <w:trHeight w:val="60"/>
      </w:trPr>
      <w:tc>
        <w:tcPr>
          <w:tcW w:w="236" w:type="dxa"/>
          <w:vMerge w:val="restart"/>
          <w:shd w:val="clear" w:color="auto" w:fill="EB8029"/>
        </w:tcPr>
        <w:p w14:paraId="6F6E07B2" w14:textId="77777777" w:rsidR="000D26C8" w:rsidRPr="000D26C8" w:rsidRDefault="000D26C8" w:rsidP="000D26C8">
          <w:pPr>
            <w:pStyle w:val="Footer"/>
            <w:ind w:left="360"/>
            <w:rPr>
              <w:rFonts w:ascii="Calibri" w:hAnsi="Calibri"/>
              <w:color w:val="6E6E6E"/>
              <w:sz w:val="26"/>
              <w:szCs w:val="26"/>
            </w:rPr>
          </w:pPr>
        </w:p>
      </w:tc>
      <w:tc>
        <w:tcPr>
          <w:tcW w:w="236" w:type="dxa"/>
          <w:vMerge w:val="restart"/>
          <w:shd w:val="clear" w:color="auto" w:fill="D9D9D9" w:themeFill="background1" w:themeFillShade="D9"/>
        </w:tcPr>
        <w:p w14:paraId="6B2A1A31" w14:textId="77777777" w:rsidR="000D26C8" w:rsidRDefault="000D26C8" w:rsidP="000D26C8">
          <w:pPr>
            <w:pStyle w:val="Footer"/>
            <w:rPr>
              <w:rFonts w:ascii="Calibri" w:hAnsi="Calibri" w:cs="Calibri"/>
              <w:color w:val="6E6E6E"/>
              <w:sz w:val="26"/>
              <w:szCs w:val="26"/>
            </w:rPr>
          </w:pPr>
        </w:p>
      </w:tc>
      <w:tc>
        <w:tcPr>
          <w:tcW w:w="4742" w:type="dxa"/>
        </w:tcPr>
        <w:p w14:paraId="493BC49C" w14:textId="77777777" w:rsidR="000D26C8" w:rsidRPr="002847C6" w:rsidRDefault="000D26C8" w:rsidP="000D26C8">
          <w:pPr>
            <w:pStyle w:val="Footer"/>
            <w:ind w:left="72" w:right="360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info@qmarkets.net</w:t>
          </w:r>
        </w:p>
      </w:tc>
      <w:tc>
        <w:tcPr>
          <w:tcW w:w="2188" w:type="dxa"/>
        </w:tcPr>
        <w:p w14:paraId="14F2636D" w14:textId="59593635" w:rsidR="000D26C8" w:rsidRPr="002847C6" w:rsidRDefault="006E6B1D" w:rsidP="000D26C8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 w:hint="cs"/>
              <w:color w:val="808080" w:themeColor="background1" w:themeShade="80"/>
              <w:sz w:val="18"/>
              <w:szCs w:val="18"/>
            </w:rPr>
            <w:t>T</w:t>
          </w:r>
          <w:r w:rsidR="000D26C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: +972 (0)3 </w:t>
          </w:r>
          <w:r w:rsidR="000D26C8"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7</w:t>
          </w:r>
          <w:r w:rsidR="000D26C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57</w:t>
          </w:r>
          <w:r w:rsidR="000D26C8"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</w:t>
          </w:r>
          <w:r w:rsidR="000D26C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3700</w:t>
          </w:r>
        </w:p>
      </w:tc>
    </w:tr>
    <w:tr w:rsidR="000D26C8" w14:paraId="575D0C0C" w14:textId="77777777" w:rsidTr="000D26C8">
      <w:tc>
        <w:tcPr>
          <w:tcW w:w="236" w:type="dxa"/>
          <w:vMerge/>
          <w:shd w:val="clear" w:color="auto" w:fill="EB8029"/>
        </w:tcPr>
        <w:p w14:paraId="05CBD0EA" w14:textId="77777777" w:rsidR="000D26C8" w:rsidRDefault="000D26C8" w:rsidP="000D26C8">
          <w:pPr>
            <w:pStyle w:val="Footer"/>
            <w:rPr>
              <w:rFonts w:ascii="Calibri" w:hAnsi="Calibri" w:cs="Calibri"/>
              <w:color w:val="6E6E6E"/>
              <w:sz w:val="26"/>
              <w:szCs w:val="26"/>
            </w:rPr>
          </w:pPr>
        </w:p>
      </w:tc>
      <w:tc>
        <w:tcPr>
          <w:tcW w:w="236" w:type="dxa"/>
          <w:vMerge/>
          <w:shd w:val="clear" w:color="auto" w:fill="D9D9D9" w:themeFill="background1" w:themeFillShade="D9"/>
        </w:tcPr>
        <w:p w14:paraId="771A5E25" w14:textId="77777777" w:rsidR="000D26C8" w:rsidRDefault="000D26C8" w:rsidP="000D26C8">
          <w:pPr>
            <w:pStyle w:val="Footer"/>
            <w:rPr>
              <w:rFonts w:ascii="Calibri" w:hAnsi="Calibri" w:cs="Calibri"/>
              <w:color w:val="6E6E6E"/>
              <w:sz w:val="26"/>
              <w:szCs w:val="26"/>
            </w:rPr>
          </w:pPr>
        </w:p>
      </w:tc>
      <w:tc>
        <w:tcPr>
          <w:tcW w:w="4742" w:type="dxa"/>
        </w:tcPr>
        <w:p w14:paraId="499ABA09" w14:textId="3142FA4F" w:rsidR="000D26C8" w:rsidRPr="002847C6" w:rsidRDefault="000D26C8" w:rsidP="000D26C8">
          <w:pPr>
            <w:pStyle w:val="Footer"/>
            <w:ind w:left="72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1</w:t>
          </w:r>
          <w:r w:rsidR="00C347FF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3</w:t>
          </w:r>
          <w:r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Hamelacha St. P.O.B 11483</w:t>
          </w:r>
        </w:p>
      </w:tc>
      <w:tc>
        <w:tcPr>
          <w:tcW w:w="2188" w:type="dxa"/>
        </w:tcPr>
        <w:p w14:paraId="4FDFCA34" w14:textId="56058B40" w:rsidR="000D26C8" w:rsidRPr="002847C6" w:rsidRDefault="006E6B1D" w:rsidP="000D26C8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</w:t>
          </w:r>
          <w:r w:rsidR="000D26C8"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: +972 (0)</w:t>
          </w:r>
          <w:r w:rsidR="000D26C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3 644</w:t>
          </w:r>
          <w:r w:rsidR="000D26C8"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</w:t>
          </w:r>
          <w:r w:rsidR="000D26C8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4488</w:t>
          </w:r>
        </w:p>
      </w:tc>
    </w:tr>
    <w:tr w:rsidR="000D26C8" w14:paraId="6F4EAB4A" w14:textId="77777777" w:rsidTr="000D26C8">
      <w:trPr>
        <w:trHeight w:val="351"/>
      </w:trPr>
      <w:tc>
        <w:tcPr>
          <w:tcW w:w="236" w:type="dxa"/>
          <w:vMerge/>
          <w:shd w:val="clear" w:color="auto" w:fill="EB8029"/>
        </w:tcPr>
        <w:p w14:paraId="27A41C6D" w14:textId="77777777" w:rsidR="000D26C8" w:rsidRDefault="000D26C8" w:rsidP="000D26C8">
          <w:pPr>
            <w:pStyle w:val="Footer"/>
            <w:rPr>
              <w:rFonts w:ascii="Calibri" w:hAnsi="Calibri" w:cs="Calibri"/>
              <w:color w:val="6E6E6E"/>
              <w:sz w:val="26"/>
              <w:szCs w:val="26"/>
            </w:rPr>
          </w:pPr>
        </w:p>
      </w:tc>
      <w:tc>
        <w:tcPr>
          <w:tcW w:w="236" w:type="dxa"/>
          <w:vMerge/>
          <w:shd w:val="clear" w:color="auto" w:fill="D9D9D9" w:themeFill="background1" w:themeFillShade="D9"/>
        </w:tcPr>
        <w:p w14:paraId="5DE342EF" w14:textId="77777777" w:rsidR="000D26C8" w:rsidRDefault="000D26C8" w:rsidP="000D26C8">
          <w:pPr>
            <w:pStyle w:val="Footer"/>
            <w:rPr>
              <w:rFonts w:ascii="Calibri" w:hAnsi="Calibri" w:cs="Calibri"/>
              <w:color w:val="6E6E6E"/>
              <w:sz w:val="26"/>
              <w:szCs w:val="26"/>
            </w:rPr>
          </w:pPr>
        </w:p>
      </w:tc>
      <w:tc>
        <w:tcPr>
          <w:tcW w:w="4742" w:type="dxa"/>
        </w:tcPr>
        <w:p w14:paraId="728BB3A5" w14:textId="77777777" w:rsidR="000D26C8" w:rsidRPr="002847C6" w:rsidRDefault="000D26C8" w:rsidP="000D26C8">
          <w:pPr>
            <w:pStyle w:val="Footer"/>
            <w:ind w:left="72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2847C6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Afek Tech Park, Rosh Ha'ayin, ISRAEL 4809150</w:t>
          </w:r>
        </w:p>
        <w:p w14:paraId="7477C590" w14:textId="77777777" w:rsidR="000D26C8" w:rsidRPr="002847C6" w:rsidRDefault="000D26C8" w:rsidP="000D26C8">
          <w:pPr>
            <w:pStyle w:val="Footer"/>
            <w:ind w:left="72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2188" w:type="dxa"/>
        </w:tcPr>
        <w:p w14:paraId="31E312A2" w14:textId="77777777" w:rsidR="000D26C8" w:rsidRPr="002847C6" w:rsidRDefault="000D26C8" w:rsidP="000D26C8">
          <w:pPr>
            <w:pStyle w:val="Footer"/>
            <w:rPr>
              <w:rFonts w:ascii="Arial" w:hAnsi="Arial" w:cs="Arial"/>
              <w:b/>
              <w:color w:val="EB8029"/>
              <w:sz w:val="18"/>
              <w:szCs w:val="18"/>
            </w:rPr>
          </w:pPr>
          <w:r w:rsidRPr="002847C6">
            <w:rPr>
              <w:rFonts w:ascii="Arial" w:hAnsi="Arial" w:cs="Arial"/>
              <w:b/>
              <w:color w:val="EB8029"/>
              <w:sz w:val="18"/>
              <w:szCs w:val="18"/>
            </w:rPr>
            <w:t>www.</w:t>
          </w:r>
          <w:r>
            <w:rPr>
              <w:rFonts w:ascii="Arial" w:hAnsi="Arial" w:cs="Arial"/>
              <w:b/>
              <w:color w:val="EB8029"/>
              <w:sz w:val="18"/>
              <w:szCs w:val="18"/>
            </w:rPr>
            <w:t>Q</w:t>
          </w:r>
          <w:r w:rsidRPr="002847C6">
            <w:rPr>
              <w:rFonts w:ascii="Arial" w:hAnsi="Arial" w:cs="Arial"/>
              <w:b/>
              <w:color w:val="EB8029"/>
              <w:sz w:val="18"/>
              <w:szCs w:val="18"/>
            </w:rPr>
            <w:t>markets.net</w:t>
          </w:r>
        </w:p>
      </w:tc>
    </w:tr>
  </w:tbl>
  <w:p w14:paraId="380E18F0" w14:textId="77777777" w:rsidR="000D26C8" w:rsidRDefault="000D26C8" w:rsidP="000D2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E407" w14:textId="77777777" w:rsidR="00345FBD" w:rsidRDefault="00345FBD" w:rsidP="000D26C8">
      <w:pPr>
        <w:spacing w:after="0" w:line="240" w:lineRule="auto"/>
      </w:pPr>
      <w:r>
        <w:separator/>
      </w:r>
    </w:p>
  </w:footnote>
  <w:footnote w:type="continuationSeparator" w:id="0">
    <w:p w14:paraId="3671832E" w14:textId="77777777" w:rsidR="00345FBD" w:rsidRDefault="00345FBD" w:rsidP="000D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656C" w14:textId="77777777" w:rsidR="000D26C8" w:rsidRDefault="000D26C8">
    <w:pPr>
      <w:pStyle w:val="Header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7E6E6EEE" wp14:editId="6DA2AE86">
          <wp:simplePos x="0" y="0"/>
          <wp:positionH relativeFrom="column">
            <wp:posOffset>-1095375</wp:posOffset>
          </wp:positionH>
          <wp:positionV relativeFrom="paragraph">
            <wp:posOffset>-124460</wp:posOffset>
          </wp:positionV>
          <wp:extent cx="7776210" cy="594360"/>
          <wp:effectExtent l="0" t="0" r="0" b="0"/>
          <wp:wrapNone/>
          <wp:docPr id="1" name="Picture 0" descr="paper_Herzeliya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Herzeliya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21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442"/>
    <w:multiLevelType w:val="hybridMultilevel"/>
    <w:tmpl w:val="AEE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534B0"/>
    <w:multiLevelType w:val="hybridMultilevel"/>
    <w:tmpl w:val="1C26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D56"/>
    <w:multiLevelType w:val="hybridMultilevel"/>
    <w:tmpl w:val="5148B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3E7DDB"/>
    <w:multiLevelType w:val="hybridMultilevel"/>
    <w:tmpl w:val="199025C0"/>
    <w:lvl w:ilvl="0" w:tplc="B58E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4E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0E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00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CF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23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29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A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E2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326B"/>
    <w:multiLevelType w:val="hybridMultilevel"/>
    <w:tmpl w:val="0652D5DE"/>
    <w:lvl w:ilvl="0" w:tplc="31EEC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07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29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4B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6E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2E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24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01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A1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959"/>
    <w:multiLevelType w:val="hybridMultilevel"/>
    <w:tmpl w:val="77A6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6669D"/>
    <w:multiLevelType w:val="hybridMultilevel"/>
    <w:tmpl w:val="0264380E"/>
    <w:lvl w:ilvl="0" w:tplc="A19C69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F513D"/>
    <w:multiLevelType w:val="hybridMultilevel"/>
    <w:tmpl w:val="F4E6AB38"/>
    <w:lvl w:ilvl="0" w:tplc="E076C4CA">
      <w:start w:val="14"/>
      <w:numFmt w:val="bullet"/>
      <w:lvlText w:val=""/>
      <w:lvlJc w:val="left"/>
      <w:pPr>
        <w:ind w:left="765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3953DD6"/>
    <w:multiLevelType w:val="hybridMultilevel"/>
    <w:tmpl w:val="D676FA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4070"/>
    <w:multiLevelType w:val="hybridMultilevel"/>
    <w:tmpl w:val="BAA606DE"/>
    <w:lvl w:ilvl="0" w:tplc="2FF88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31F6A"/>
    <w:multiLevelType w:val="hybridMultilevel"/>
    <w:tmpl w:val="A31CDA84"/>
    <w:lvl w:ilvl="0" w:tplc="A12A6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98C1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9A8C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3ED2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B887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F816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64F7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5C84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0E8DF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4478B"/>
    <w:multiLevelType w:val="hybridMultilevel"/>
    <w:tmpl w:val="A410A9B6"/>
    <w:lvl w:ilvl="0" w:tplc="A4D649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C8"/>
    <w:rsid w:val="0003032E"/>
    <w:rsid w:val="00080134"/>
    <w:rsid w:val="000C319D"/>
    <w:rsid w:val="000D26C8"/>
    <w:rsid w:val="000E463E"/>
    <w:rsid w:val="00109142"/>
    <w:rsid w:val="00117A26"/>
    <w:rsid w:val="001B3B8B"/>
    <w:rsid w:val="001E58B1"/>
    <w:rsid w:val="00237012"/>
    <w:rsid w:val="002753A3"/>
    <w:rsid w:val="002927FD"/>
    <w:rsid w:val="00306129"/>
    <w:rsid w:val="003311B7"/>
    <w:rsid w:val="00345FBD"/>
    <w:rsid w:val="003471ED"/>
    <w:rsid w:val="003C1180"/>
    <w:rsid w:val="00407057"/>
    <w:rsid w:val="00417602"/>
    <w:rsid w:val="00420631"/>
    <w:rsid w:val="004714A0"/>
    <w:rsid w:val="004D6B85"/>
    <w:rsid w:val="00510DFD"/>
    <w:rsid w:val="0051312F"/>
    <w:rsid w:val="00536CB7"/>
    <w:rsid w:val="00586A41"/>
    <w:rsid w:val="00607FB7"/>
    <w:rsid w:val="006759EA"/>
    <w:rsid w:val="006D59C6"/>
    <w:rsid w:val="006E6B1D"/>
    <w:rsid w:val="00747588"/>
    <w:rsid w:val="007B4DE8"/>
    <w:rsid w:val="007F88BD"/>
    <w:rsid w:val="008274F2"/>
    <w:rsid w:val="008476BF"/>
    <w:rsid w:val="008C288D"/>
    <w:rsid w:val="008E4E1E"/>
    <w:rsid w:val="009639F3"/>
    <w:rsid w:val="00994DA1"/>
    <w:rsid w:val="00A1283A"/>
    <w:rsid w:val="00A27EA9"/>
    <w:rsid w:val="00A870D0"/>
    <w:rsid w:val="00AD7FC0"/>
    <w:rsid w:val="00B41A51"/>
    <w:rsid w:val="00B556E2"/>
    <w:rsid w:val="00C347FF"/>
    <w:rsid w:val="00C572B4"/>
    <w:rsid w:val="00C64264"/>
    <w:rsid w:val="00CC5846"/>
    <w:rsid w:val="00D871F7"/>
    <w:rsid w:val="00E23108"/>
    <w:rsid w:val="00E669F4"/>
    <w:rsid w:val="00E8171E"/>
    <w:rsid w:val="00E97FF0"/>
    <w:rsid w:val="00EB7D07"/>
    <w:rsid w:val="00F41F86"/>
    <w:rsid w:val="00F5061E"/>
    <w:rsid w:val="00F62A7D"/>
    <w:rsid w:val="00F77F25"/>
    <w:rsid w:val="00F84E42"/>
    <w:rsid w:val="00FE75D0"/>
    <w:rsid w:val="010EE625"/>
    <w:rsid w:val="028924CD"/>
    <w:rsid w:val="03D5DC0D"/>
    <w:rsid w:val="04BF46EC"/>
    <w:rsid w:val="057B239E"/>
    <w:rsid w:val="06B5B772"/>
    <w:rsid w:val="0716F3FF"/>
    <w:rsid w:val="077CFAAE"/>
    <w:rsid w:val="07A5E55B"/>
    <w:rsid w:val="08EB9A0A"/>
    <w:rsid w:val="09314433"/>
    <w:rsid w:val="0AE942A4"/>
    <w:rsid w:val="0C331E45"/>
    <w:rsid w:val="0C746FA6"/>
    <w:rsid w:val="0D012F09"/>
    <w:rsid w:val="0D0778FF"/>
    <w:rsid w:val="0D655EBC"/>
    <w:rsid w:val="0DFBFE82"/>
    <w:rsid w:val="0E899FB6"/>
    <w:rsid w:val="0F6316AC"/>
    <w:rsid w:val="113B7CE2"/>
    <w:rsid w:val="11D9B8A6"/>
    <w:rsid w:val="1273E527"/>
    <w:rsid w:val="12974B99"/>
    <w:rsid w:val="129775AF"/>
    <w:rsid w:val="135FF27E"/>
    <w:rsid w:val="13635EBD"/>
    <w:rsid w:val="146EFED9"/>
    <w:rsid w:val="15A1FF4C"/>
    <w:rsid w:val="161ECAA6"/>
    <w:rsid w:val="1A037D61"/>
    <w:rsid w:val="1A85E0FD"/>
    <w:rsid w:val="1B3BA3E8"/>
    <w:rsid w:val="1B7E23ED"/>
    <w:rsid w:val="1E03F0FF"/>
    <w:rsid w:val="1EAC7F55"/>
    <w:rsid w:val="1FDCE70A"/>
    <w:rsid w:val="2078BD8B"/>
    <w:rsid w:val="20B69161"/>
    <w:rsid w:val="20EBA89D"/>
    <w:rsid w:val="21622C8F"/>
    <w:rsid w:val="2300A1BA"/>
    <w:rsid w:val="23FC6D05"/>
    <w:rsid w:val="24DDED27"/>
    <w:rsid w:val="26B5335A"/>
    <w:rsid w:val="275CDE7F"/>
    <w:rsid w:val="281A877A"/>
    <w:rsid w:val="29691678"/>
    <w:rsid w:val="29A18439"/>
    <w:rsid w:val="29FFB723"/>
    <w:rsid w:val="2B96F172"/>
    <w:rsid w:val="2D9F630C"/>
    <w:rsid w:val="2DF82583"/>
    <w:rsid w:val="2E1FCD64"/>
    <w:rsid w:val="301B0CA1"/>
    <w:rsid w:val="302ACE8D"/>
    <w:rsid w:val="31E90A49"/>
    <w:rsid w:val="336ADDFF"/>
    <w:rsid w:val="337BEC79"/>
    <w:rsid w:val="33958762"/>
    <w:rsid w:val="33ADB344"/>
    <w:rsid w:val="33FE1686"/>
    <w:rsid w:val="362349B6"/>
    <w:rsid w:val="38393042"/>
    <w:rsid w:val="38F0AE4C"/>
    <w:rsid w:val="39051D59"/>
    <w:rsid w:val="39341A8F"/>
    <w:rsid w:val="399B6194"/>
    <w:rsid w:val="3CD8C940"/>
    <w:rsid w:val="3D4798BD"/>
    <w:rsid w:val="3D85219B"/>
    <w:rsid w:val="3E12C2CF"/>
    <w:rsid w:val="3E457BBF"/>
    <w:rsid w:val="3EE64DB2"/>
    <w:rsid w:val="3F8CEFC2"/>
    <w:rsid w:val="3FAE9330"/>
    <w:rsid w:val="414A6391"/>
    <w:rsid w:val="4193A6D0"/>
    <w:rsid w:val="4293EC18"/>
    <w:rsid w:val="42C2B3F7"/>
    <w:rsid w:val="454E80B6"/>
    <w:rsid w:val="45582567"/>
    <w:rsid w:val="46867039"/>
    <w:rsid w:val="46FB1BA6"/>
    <w:rsid w:val="47A87DC8"/>
    <w:rsid w:val="48E5A2DF"/>
    <w:rsid w:val="49A99BAA"/>
    <w:rsid w:val="4A8AAB7A"/>
    <w:rsid w:val="4E4BA2A2"/>
    <w:rsid w:val="5038B733"/>
    <w:rsid w:val="50941A73"/>
    <w:rsid w:val="5275ED79"/>
    <w:rsid w:val="532FFDA9"/>
    <w:rsid w:val="533ED27F"/>
    <w:rsid w:val="53D01570"/>
    <w:rsid w:val="54EAD62B"/>
    <w:rsid w:val="553C1B30"/>
    <w:rsid w:val="55420A76"/>
    <w:rsid w:val="5560C685"/>
    <w:rsid w:val="55AD4FF0"/>
    <w:rsid w:val="5637A275"/>
    <w:rsid w:val="56423FCC"/>
    <w:rsid w:val="56693202"/>
    <w:rsid w:val="56789B48"/>
    <w:rsid w:val="57D372D6"/>
    <w:rsid w:val="57F7EF7B"/>
    <w:rsid w:val="58248113"/>
    <w:rsid w:val="5845C0A2"/>
    <w:rsid w:val="5A286C29"/>
    <w:rsid w:val="5A85531E"/>
    <w:rsid w:val="5C1AA5E6"/>
    <w:rsid w:val="5C58F9C8"/>
    <w:rsid w:val="5DF39B39"/>
    <w:rsid w:val="5ED7514A"/>
    <w:rsid w:val="61400051"/>
    <w:rsid w:val="6361D06A"/>
    <w:rsid w:val="640FD225"/>
    <w:rsid w:val="65569FB0"/>
    <w:rsid w:val="65A0C38B"/>
    <w:rsid w:val="6694E98E"/>
    <w:rsid w:val="69B44A32"/>
    <w:rsid w:val="6D43C639"/>
    <w:rsid w:val="6EC5D467"/>
    <w:rsid w:val="6F0BF618"/>
    <w:rsid w:val="70320C59"/>
    <w:rsid w:val="7043C125"/>
    <w:rsid w:val="708DEF7A"/>
    <w:rsid w:val="70D52CD0"/>
    <w:rsid w:val="71189286"/>
    <w:rsid w:val="7151446E"/>
    <w:rsid w:val="7210F3BA"/>
    <w:rsid w:val="72F4921B"/>
    <w:rsid w:val="75539B1D"/>
    <w:rsid w:val="77C5A55E"/>
    <w:rsid w:val="79AABB7B"/>
    <w:rsid w:val="7A1BFBD8"/>
    <w:rsid w:val="7D5001E1"/>
    <w:rsid w:val="7D98E155"/>
    <w:rsid w:val="7E1567EF"/>
    <w:rsid w:val="7E363FB1"/>
    <w:rsid w:val="7E3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ABA32"/>
  <w15:chartTrackingRefBased/>
  <w15:docId w15:val="{90D4B963-01FA-495A-9260-CB72DCE1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3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C8"/>
  </w:style>
  <w:style w:type="paragraph" w:styleId="Footer">
    <w:name w:val="footer"/>
    <w:basedOn w:val="Normal"/>
    <w:link w:val="FooterChar"/>
    <w:uiPriority w:val="99"/>
    <w:unhideWhenUsed/>
    <w:rsid w:val="000D2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C8"/>
  </w:style>
  <w:style w:type="table" w:styleId="TableGrid">
    <w:name w:val="Table Grid"/>
    <w:basedOn w:val="TableNormal"/>
    <w:uiPriority w:val="59"/>
    <w:rsid w:val="000D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B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E463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it-IT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0E463E"/>
    <w:rPr>
      <w:rFonts w:ascii="Times New Roman" w:eastAsia="PMingLiU" w:hAnsi="Times New Roman" w:cs="Times New Roman"/>
      <w:sz w:val="20"/>
      <w:szCs w:val="20"/>
      <w:lang w:val="it-IT" w:eastAsia="zh-TW" w:bidi="ar-SA"/>
    </w:rPr>
  </w:style>
  <w:style w:type="character" w:styleId="FootnoteReference">
    <w:name w:val="footnote reference"/>
    <w:semiHidden/>
    <w:rsid w:val="000E463E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Qmarket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Julie Hermans</cp:lastModifiedBy>
  <cp:revision>2</cp:revision>
  <cp:lastPrinted>2021-07-01T11:53:00Z</cp:lastPrinted>
  <dcterms:created xsi:type="dcterms:W3CDTF">2021-09-10T13:50:00Z</dcterms:created>
  <dcterms:modified xsi:type="dcterms:W3CDTF">2021-09-10T13:50:00Z</dcterms:modified>
</cp:coreProperties>
</file>